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B7E" w:rsidRDefault="00067B7E" w:rsidP="00067B7E">
      <w:pPr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ООО </w:t>
      </w:r>
    </w:p>
    <w:p w:rsidR="00067B7E" w:rsidRDefault="00067B7E" w:rsidP="00067B7E">
      <w:pPr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D77D1E" w:rsidRPr="00D6190A" w:rsidRDefault="00067B7E" w:rsidP="00067B7E">
      <w:pPr>
        <w:adjustRightInd w:val="0"/>
        <w:ind w:firstLine="540"/>
        <w:contextualSpacing/>
        <w:jc w:val="right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067B7E" w:rsidRDefault="00067B7E" w:rsidP="0090019A">
      <w:pPr>
        <w:adjustRightInd w:val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D77D1E" w:rsidRPr="00D6190A" w:rsidRDefault="0090019A" w:rsidP="0090019A">
      <w:pPr>
        <w:adjustRightInd w:val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  <w:bookmarkStart w:id="0" w:name="_GoBack"/>
      <w:bookmarkEnd w:id="0"/>
      <w:r w:rsidRPr="00D6190A">
        <w:rPr>
          <w:rFonts w:cstheme="minorHAnsi"/>
          <w:b/>
          <w:bCs/>
          <w:sz w:val="28"/>
          <w:szCs w:val="28"/>
        </w:rPr>
        <w:t>Рабочая</w:t>
      </w:r>
      <w:r w:rsidR="00D77D1E" w:rsidRPr="00D6190A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  <w:r w:rsidR="00D77D1E" w:rsidRPr="00D6190A">
        <w:rPr>
          <w:rFonts w:cstheme="minorHAnsi"/>
          <w:b/>
          <w:sz w:val="28"/>
          <w:szCs w:val="28"/>
        </w:rPr>
        <w:t>"Изобразительное искусство"</w:t>
      </w:r>
    </w:p>
    <w:p w:rsidR="00D77D1E" w:rsidRPr="00D6190A" w:rsidRDefault="00D77D1E" w:rsidP="0090019A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>Аннотация к рабочей программе</w:t>
      </w:r>
    </w:p>
    <w:p w:rsidR="00D77D1E" w:rsidRPr="00D6190A" w:rsidRDefault="00D77D1E" w:rsidP="0090019A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>учебного предмета "Изобразительное искусство"</w:t>
      </w:r>
    </w:p>
    <w:p w:rsidR="00D77D1E" w:rsidRPr="00D6190A" w:rsidRDefault="00D77D1E" w:rsidP="0090019A">
      <w:pPr>
        <w:spacing w:before="100" w:after="100" w:line="276" w:lineRule="auto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Рабочая программа учебного предмета "Изобразительное искусство" обязательной предметной области "Искусство"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D6190A">
        <w:rPr>
          <w:rStyle w:val="a9"/>
          <w:rFonts w:cstheme="minorHAnsi"/>
          <w:sz w:val="28"/>
          <w:szCs w:val="28"/>
        </w:rPr>
        <w:footnoteReference w:id="1"/>
      </w:r>
      <w:r w:rsidRPr="00D6190A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ООО) и реализуется 3 года с 5 по 7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Рабочая программа разработана учителем </w:t>
      </w:r>
      <w:r w:rsidR="00486067" w:rsidRPr="00D6190A">
        <w:rPr>
          <w:rFonts w:cstheme="minorHAnsi"/>
          <w:sz w:val="28"/>
          <w:szCs w:val="28"/>
        </w:rPr>
        <w:t>изобразительного искусства</w:t>
      </w:r>
      <w:r w:rsidRPr="00D6190A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555FF7" w:rsidRPr="00D6190A">
        <w:rPr>
          <w:rFonts w:cstheme="minorHAnsi"/>
          <w:sz w:val="28"/>
          <w:szCs w:val="28"/>
        </w:rPr>
        <w:t>данному</w:t>
      </w:r>
      <w:r w:rsidRPr="00D6190A">
        <w:rPr>
          <w:rFonts w:cstheme="minorHAnsi"/>
          <w:sz w:val="28"/>
          <w:szCs w:val="28"/>
        </w:rPr>
        <w:t xml:space="preserve"> учебному предмету.</w:t>
      </w:r>
    </w:p>
    <w:p w:rsidR="00831B85" w:rsidRPr="00D6190A" w:rsidRDefault="00831B85" w:rsidP="00831B85">
      <w:pPr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</w:p>
    <w:p w:rsidR="00D77D1E" w:rsidRPr="00D6190A" w:rsidRDefault="00D77D1E" w:rsidP="00831B85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6F5E1F" w:rsidRPr="00D6190A">
        <w:rPr>
          <w:rFonts w:cstheme="minorHAnsi"/>
          <w:sz w:val="28"/>
          <w:szCs w:val="28"/>
        </w:rPr>
        <w:t xml:space="preserve">"Изобразительное искусство" </w:t>
      </w:r>
      <w:r w:rsidRPr="00D6190A">
        <w:rPr>
          <w:rFonts w:cstheme="minorHAnsi"/>
          <w:sz w:val="28"/>
          <w:szCs w:val="28"/>
        </w:rPr>
        <w:t>является частью ООП ООО, определяющей:</w:t>
      </w:r>
    </w:p>
    <w:p w:rsidR="00D77D1E" w:rsidRPr="00D6190A" w:rsidRDefault="00D77D1E" w:rsidP="00831B85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cstheme="minorHAnsi"/>
          <w:sz w:val="28"/>
          <w:szCs w:val="28"/>
        </w:rPr>
        <w:t>:</w:t>
      </w: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 (личностные, </w:t>
      </w:r>
      <w:proofErr w:type="spellStart"/>
      <w:r w:rsidRPr="00D6190A">
        <w:rPr>
          <w:rFonts w:cstheme="minorHAnsi"/>
          <w:sz w:val="28"/>
          <w:szCs w:val="28"/>
        </w:rPr>
        <w:t>метапредметные</w:t>
      </w:r>
      <w:proofErr w:type="spellEnd"/>
      <w:r w:rsidRPr="00D6190A">
        <w:rPr>
          <w:rFonts w:cstheme="minorHAnsi"/>
          <w:sz w:val="28"/>
          <w:szCs w:val="28"/>
        </w:rPr>
        <w:t xml:space="preserve"> и предметные);</w:t>
      </w:r>
    </w:p>
    <w:p w:rsidR="00831B85" w:rsidRPr="00D6190A" w:rsidRDefault="00D77D1E" w:rsidP="00831B85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- содержание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cstheme="minorHAnsi"/>
          <w:sz w:val="28"/>
          <w:szCs w:val="28"/>
        </w:rPr>
        <w:t>;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с указанием количества академических часов, отводимых на освоение каждой темы учебного </w:t>
      </w:r>
      <w:proofErr w:type="gramStart"/>
      <w:r w:rsidRPr="00D6190A">
        <w:rPr>
          <w:rFonts w:ascii="Times New Roman" w:hAnsi="Times New Roman" w:cs="Times New Roman"/>
          <w:sz w:val="28"/>
          <w:szCs w:val="28"/>
        </w:rPr>
        <w:t xml:space="preserve">предмета  </w:t>
      </w:r>
      <w:r w:rsidR="006F5E1F" w:rsidRPr="00D6190A">
        <w:rPr>
          <w:rFonts w:cstheme="minorHAnsi"/>
          <w:sz w:val="28"/>
          <w:szCs w:val="28"/>
        </w:rPr>
        <w:t>"</w:t>
      </w:r>
      <w:proofErr w:type="gramEnd"/>
      <w:r w:rsidR="006F5E1F" w:rsidRPr="00D6190A">
        <w:rPr>
          <w:rFonts w:cstheme="minorHAnsi"/>
          <w:sz w:val="28"/>
          <w:szCs w:val="28"/>
        </w:rPr>
        <w:t>Изобразительное искусство"</w:t>
      </w:r>
      <w:r w:rsidRPr="00D6190A">
        <w:rPr>
          <w:rFonts w:cstheme="minorHAnsi"/>
          <w:sz w:val="28"/>
          <w:szCs w:val="28"/>
        </w:rPr>
        <w:t>.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D6190A">
        <w:rPr>
          <w:rFonts w:ascii="Times New Roman" w:hAnsi="Times New Roman" w:cs="Times New Roman"/>
          <w:sz w:val="28"/>
          <w:szCs w:val="28"/>
        </w:rPr>
        <w:lastRenderedPageBreak/>
        <w:t xml:space="preserve">-согласована с заместителем директора по учебно-воспитательной работе </w:t>
      </w:r>
      <w:r w:rsidRPr="00D6190A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6190A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D6190A">
        <w:rPr>
          <w:rFonts w:ascii="Times New Roman" w:hAnsi="Times New Roman" w:cs="Times New Roman"/>
          <w:sz w:val="28"/>
          <w:szCs w:val="28"/>
          <w:u w:val="single"/>
        </w:rPr>
        <w:t>25.08 2023г./;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D6190A">
        <w:rPr>
          <w:rFonts w:ascii="Times New Roman" w:hAnsi="Times New Roman" w:cs="Times New Roman"/>
          <w:b/>
          <w:sz w:val="28"/>
          <w:szCs w:val="28"/>
        </w:rPr>
        <w:t>-</w:t>
      </w:r>
      <w:r w:rsidRPr="00D6190A">
        <w:rPr>
          <w:rFonts w:ascii="Times New Roman" w:hAnsi="Times New Roman" w:cs="Times New Roman"/>
          <w:sz w:val="28"/>
          <w:szCs w:val="28"/>
        </w:rPr>
        <w:t>принята в составе ООП ООО решением педагогического совета /протокол №1 от 28.09.2023г/</w:t>
      </w:r>
    </w:p>
    <w:p w:rsidR="00D77D1E" w:rsidRPr="00D6190A" w:rsidRDefault="00D77D1E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D77D1E" w:rsidRPr="00D6190A" w:rsidRDefault="00D77D1E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8C6900" w:rsidRPr="00D6190A" w:rsidRDefault="00D65D60" w:rsidP="00831B85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Р</w:t>
      </w:r>
      <w:r w:rsidR="008C6900" w:rsidRPr="00D6190A">
        <w:rPr>
          <w:rFonts w:cstheme="minorHAnsi"/>
          <w:b/>
          <w:bCs/>
          <w:sz w:val="28"/>
          <w:szCs w:val="28"/>
        </w:rPr>
        <w:t>абочая программа по учебному предмету "Изобразительное искусство".</w:t>
      </w:r>
    </w:p>
    <w:p w:rsidR="00831B85" w:rsidRPr="00D6190A" w:rsidRDefault="00D65D60" w:rsidP="00831B85">
      <w:pPr>
        <w:pStyle w:val="a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</w:t>
      </w:r>
      <w:r w:rsidR="008C6900" w:rsidRPr="00D6190A">
        <w:rPr>
          <w:rFonts w:cstheme="minorHAnsi"/>
          <w:sz w:val="28"/>
          <w:szCs w:val="28"/>
        </w:rPr>
        <w:t>абочая программа по учебному предмету "Изобразительное искусство" (предметная область "Искусство") (далее соответственно - программа по изобразительному искусству, изобразительное искусство) включает</w:t>
      </w:r>
      <w:r w:rsidR="00831B85" w:rsidRPr="00D6190A">
        <w:rPr>
          <w:rFonts w:cstheme="minorHAnsi"/>
          <w:sz w:val="28"/>
          <w:szCs w:val="28"/>
        </w:rPr>
        <w:t>:</w:t>
      </w:r>
      <w:r w:rsidR="008C6900" w:rsidRPr="00D6190A">
        <w:rPr>
          <w:rFonts w:cstheme="minorHAnsi"/>
          <w:sz w:val="28"/>
          <w:szCs w:val="28"/>
        </w:rPr>
        <w:t xml:space="preserve">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пояснительную записку,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содержание обучения,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планируемые результаты освоения программы по </w:t>
      </w:r>
      <w:r w:rsidRPr="00D6190A">
        <w:rPr>
          <w:rFonts w:cstheme="minorHAnsi"/>
          <w:sz w:val="28"/>
          <w:szCs w:val="28"/>
        </w:rPr>
        <w:t>учебному предмету "Изобразительное искусство"</w:t>
      </w:r>
      <w:r w:rsidR="00D77D1E" w:rsidRPr="00D6190A">
        <w:rPr>
          <w:rFonts w:cstheme="minorHAnsi"/>
          <w:sz w:val="28"/>
          <w:szCs w:val="28"/>
        </w:rPr>
        <w:t xml:space="preserve">, </w:t>
      </w:r>
    </w:p>
    <w:p w:rsidR="008C6900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D77D1E" w:rsidRPr="00D6190A">
        <w:rPr>
          <w:rFonts w:cstheme="minorHAnsi"/>
          <w:sz w:val="28"/>
          <w:szCs w:val="28"/>
        </w:rPr>
        <w:t>тематическое планирование.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>Пояснительная записка отражает общие цели и задачи изучения учебного предмета "Изобразительное искусство"</w:t>
      </w:r>
      <w:r w:rsidRPr="00D6190A">
        <w:t xml:space="preserve">, </w:t>
      </w:r>
      <w:r w:rsidRPr="00D6190A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"Изобразительное искусство" с учётом возрастных особенностей обучающихся.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"Изобразительное искусство" включают личностные, </w:t>
      </w:r>
      <w:proofErr w:type="spellStart"/>
      <w:r w:rsidRPr="00D6190A">
        <w:rPr>
          <w:rFonts w:asciiTheme="minorHAnsi" w:hAnsiTheme="minorHAnsi" w:cstheme="minorHAnsi"/>
        </w:rPr>
        <w:t>метапредметные</w:t>
      </w:r>
      <w:proofErr w:type="spellEnd"/>
      <w:r w:rsidRPr="00D6190A">
        <w:rPr>
          <w:rFonts w:asciiTheme="minorHAnsi" w:hAnsiTheme="minorHAnsi" w:cstheme="minorHAnsi"/>
        </w:rPr>
        <w:t xml:space="preserve"> результаты за период обучения, а также предметные достижения обучающегося за каждый год обучения на уровне основного общего образования.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указывает количество академических часов, отводимых на освоение каждой темы учебного предмета "Изобразительное искусство", а также используемые по каждой теме электронные (цифровые) образовательные ресурсы, являющиеся учебно-методическими материалами.  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2.1. 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2.2. Основная цель изобразительного искусства - развитие визуально-эмоционально-ценностного, эстетического освоения мира, формы </w:t>
      </w:r>
      <w:r w:rsidRPr="00D6190A">
        <w:rPr>
          <w:rFonts w:cstheme="minorHAnsi"/>
          <w:sz w:val="28"/>
          <w:szCs w:val="28"/>
        </w:rPr>
        <w:lastRenderedPageBreak/>
        <w:t>самовыражения и ориентации в художественном и нравственном пространстве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2.3. 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ее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2.4. 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2.5. Программа по изобразительному искусству ориентирована на психолого-возрастные особенности развития обучающихся 11 - 1</w:t>
      </w:r>
      <w:r w:rsidR="008103EA" w:rsidRPr="00D6190A">
        <w:rPr>
          <w:rFonts w:cstheme="minorHAnsi"/>
          <w:sz w:val="28"/>
          <w:szCs w:val="28"/>
        </w:rPr>
        <w:t>3</w:t>
      </w:r>
      <w:r w:rsidRPr="00D6190A">
        <w:rPr>
          <w:rFonts w:cstheme="minorHAnsi"/>
          <w:sz w:val="28"/>
          <w:szCs w:val="28"/>
        </w:rPr>
        <w:t xml:space="preserve"> лет.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2.6. Целью изучения изобразительного искусства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2.7. Задачами изобразительного искусства являются: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у обучающихся представлений об отечественной и мировой художественной культуре во всем многообразии ее видов;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у обучающихся навыков эстетического видения и преобразования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пространственного мышления и аналитических визуальных способностей;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развитие наблюдательности, ассоциативного мышления и творческого воображения;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C6900" w:rsidRPr="00D6190A" w:rsidRDefault="008103EA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2.8. Общее число часов </w:t>
      </w:r>
      <w:r w:rsidR="008C6900" w:rsidRPr="00D6190A">
        <w:rPr>
          <w:rFonts w:cstheme="minorHAnsi"/>
          <w:sz w:val="28"/>
          <w:szCs w:val="28"/>
        </w:rPr>
        <w:t>для изучения изобразительног</w:t>
      </w:r>
      <w:r w:rsidRPr="00D6190A">
        <w:rPr>
          <w:rFonts w:cstheme="minorHAnsi"/>
          <w:sz w:val="28"/>
          <w:szCs w:val="28"/>
        </w:rPr>
        <w:t>о искусства</w:t>
      </w:r>
      <w:r w:rsidR="008C6900" w:rsidRPr="00D6190A">
        <w:rPr>
          <w:rFonts w:cstheme="minorHAnsi"/>
          <w:sz w:val="28"/>
          <w:szCs w:val="28"/>
        </w:rPr>
        <w:t xml:space="preserve"> - </w:t>
      </w:r>
      <w:r w:rsidRPr="00D6190A">
        <w:rPr>
          <w:rFonts w:cstheme="minorHAnsi"/>
          <w:sz w:val="28"/>
          <w:szCs w:val="28"/>
        </w:rPr>
        <w:t>48</w:t>
      </w:r>
      <w:r w:rsidR="00E624FE" w:rsidRPr="00D6190A">
        <w:rPr>
          <w:rFonts w:cstheme="minorHAnsi"/>
          <w:sz w:val="28"/>
          <w:szCs w:val="28"/>
        </w:rPr>
        <w:t xml:space="preserve"> час</w:t>
      </w:r>
      <w:r w:rsidRPr="00D6190A">
        <w:rPr>
          <w:rFonts w:cstheme="minorHAnsi"/>
          <w:sz w:val="28"/>
          <w:szCs w:val="28"/>
        </w:rPr>
        <w:t>ов</w:t>
      </w:r>
      <w:r w:rsidR="008C6900" w:rsidRPr="00D6190A">
        <w:rPr>
          <w:rFonts w:cstheme="minorHAnsi"/>
          <w:sz w:val="28"/>
          <w:szCs w:val="28"/>
        </w:rPr>
        <w:t>: в 5</w:t>
      </w:r>
      <w:r w:rsidR="00E624FE" w:rsidRPr="00D6190A">
        <w:rPr>
          <w:rFonts w:cstheme="minorHAnsi"/>
          <w:sz w:val="28"/>
          <w:szCs w:val="28"/>
        </w:rPr>
        <w:t>-7</w:t>
      </w:r>
      <w:r w:rsidR="008C6900" w:rsidRPr="00D6190A">
        <w:rPr>
          <w:rFonts w:cstheme="minorHAnsi"/>
          <w:sz w:val="28"/>
          <w:szCs w:val="28"/>
        </w:rPr>
        <w:t xml:space="preserve"> класс</w:t>
      </w:r>
      <w:r w:rsidR="00E624FE" w:rsidRPr="00D6190A">
        <w:rPr>
          <w:rFonts w:cstheme="minorHAnsi"/>
          <w:sz w:val="28"/>
          <w:szCs w:val="28"/>
        </w:rPr>
        <w:t>ах</w:t>
      </w:r>
      <w:r w:rsidR="008C6900" w:rsidRPr="00D6190A">
        <w:rPr>
          <w:rFonts w:cstheme="minorHAnsi"/>
          <w:sz w:val="28"/>
          <w:szCs w:val="28"/>
        </w:rPr>
        <w:t xml:space="preserve"> - </w:t>
      </w:r>
      <w:r w:rsidR="00E624FE" w:rsidRPr="00D6190A">
        <w:rPr>
          <w:rFonts w:cstheme="minorHAnsi"/>
          <w:sz w:val="28"/>
          <w:szCs w:val="28"/>
        </w:rPr>
        <w:t>16</w:t>
      </w:r>
      <w:r w:rsidR="008C6900" w:rsidRPr="00D6190A">
        <w:rPr>
          <w:rFonts w:cstheme="minorHAnsi"/>
          <w:sz w:val="28"/>
          <w:szCs w:val="28"/>
        </w:rPr>
        <w:t xml:space="preserve"> час</w:t>
      </w:r>
      <w:r w:rsidR="00E624FE" w:rsidRPr="00D6190A">
        <w:rPr>
          <w:rFonts w:cstheme="minorHAnsi"/>
          <w:sz w:val="28"/>
          <w:szCs w:val="28"/>
        </w:rPr>
        <w:t>ов</w:t>
      </w:r>
      <w:r w:rsidR="008C6900" w:rsidRPr="00D6190A">
        <w:rPr>
          <w:rFonts w:cstheme="minorHAnsi"/>
          <w:sz w:val="28"/>
          <w:szCs w:val="28"/>
        </w:rPr>
        <w:t xml:space="preserve"> (</w:t>
      </w:r>
      <w:r w:rsidR="00E624FE" w:rsidRPr="00D6190A">
        <w:rPr>
          <w:rFonts w:cstheme="minorHAnsi"/>
          <w:sz w:val="28"/>
          <w:szCs w:val="28"/>
        </w:rPr>
        <w:t>0,5</w:t>
      </w:r>
      <w:r w:rsidR="008C6900" w:rsidRPr="00D6190A">
        <w:rPr>
          <w:rFonts w:cstheme="minorHAnsi"/>
          <w:sz w:val="28"/>
          <w:szCs w:val="28"/>
        </w:rPr>
        <w:t xml:space="preserve"> час</w:t>
      </w:r>
      <w:r w:rsidR="00E624FE" w:rsidRPr="00D6190A">
        <w:rPr>
          <w:rFonts w:cstheme="minorHAnsi"/>
          <w:sz w:val="28"/>
          <w:szCs w:val="28"/>
        </w:rPr>
        <w:t>а</w:t>
      </w:r>
      <w:r w:rsidR="008C6900" w:rsidRPr="00D6190A">
        <w:rPr>
          <w:rFonts w:cstheme="minorHAnsi"/>
          <w:sz w:val="28"/>
          <w:szCs w:val="28"/>
        </w:rPr>
        <w:t xml:space="preserve"> в неделю</w:t>
      </w:r>
      <w:r w:rsidRPr="00D6190A">
        <w:rPr>
          <w:rFonts w:cstheme="minorHAnsi"/>
          <w:sz w:val="28"/>
          <w:szCs w:val="28"/>
        </w:rPr>
        <w:t xml:space="preserve"> в 1 полугодии</w:t>
      </w:r>
      <w:r w:rsidR="008C6900" w:rsidRPr="00D6190A">
        <w:rPr>
          <w:rFonts w:cstheme="minorHAnsi"/>
          <w:sz w:val="28"/>
          <w:szCs w:val="28"/>
        </w:rPr>
        <w:t>)</w:t>
      </w:r>
      <w:r w:rsidR="00E624FE" w:rsidRPr="00D6190A">
        <w:rPr>
          <w:rFonts w:cstheme="minorHAnsi"/>
          <w:sz w:val="28"/>
          <w:szCs w:val="28"/>
        </w:rPr>
        <w:t>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2.9. 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1 "Декоративно-прикладное и народное искусство" (5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2 "Живопись, графика, скульптура" (6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3 "Архитектура и дизайн" (7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4 "Изображение в синтетических, экранных видах искусства и художественная фотография" (вариативный).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3. Содержание обучения в 5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160.3.1. Модуль N 1 "Декоративно-прикладное и народное искусство".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Общие сведения о декоративно-прикладном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Древние корни народного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Связь народного искусства с природой, бытом, трудом, верованиями и эпосом.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Образно-символический язык народного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Знаки-символы традиционного крестьянского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Убранство русской избы.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Конструкция избы, единство красоты и пользы - функционального и символического - в ее постройке и украшении.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- эскизов орнаментального декора крестьянского дома.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Устройство внутреннего пространства крестьянского дома.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Декоративные элементы жилой среды.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ее декора и уклада жизни для каждого народа.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Народный праздничный костюм.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Образный строй народного праздничного костюма - женского и мужского.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Традиционная конструкция русского женского костюма - северорусский (сарафан) и южнорусский (понева) варианты.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Разнообразие форм и украшений народного праздничного костюма для различных регионов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праздники и праздничные обряды как синтез всех видов народного творчества.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художественные промыслы.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видов традиционных ремесел и происхождение художественных промыслов народов России.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Разнообразие материалов народных ремесел и их связь с регионально-национальным бытом (дерево, береста, керамика, металл, кость, мех и кожа, шерсть и лен).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Традиционные древние образы в современных игрушках народных </w:t>
      </w:r>
      <w:r w:rsidRPr="00D6190A">
        <w:rPr>
          <w:rFonts w:cstheme="minorHAnsi"/>
          <w:sz w:val="28"/>
          <w:szCs w:val="28"/>
        </w:rPr>
        <w:lastRenderedPageBreak/>
        <w:t xml:space="preserve">промыслов. Особенности цветового строя, основные орнаментальные элементы росписи </w:t>
      </w:r>
      <w:proofErr w:type="spellStart"/>
      <w:r w:rsidRPr="00D6190A">
        <w:rPr>
          <w:rFonts w:cstheme="minorHAnsi"/>
          <w:sz w:val="28"/>
          <w:szCs w:val="28"/>
        </w:rPr>
        <w:t>филимоновской</w:t>
      </w:r>
      <w:proofErr w:type="spellEnd"/>
      <w:r w:rsidRPr="00D6190A">
        <w:rPr>
          <w:rFonts w:cstheme="minorHAnsi"/>
          <w:sz w:val="28"/>
          <w:szCs w:val="28"/>
        </w:rPr>
        <w:t xml:space="preserve">, дымковской, </w:t>
      </w:r>
      <w:proofErr w:type="spellStart"/>
      <w:r w:rsidRPr="00D6190A">
        <w:rPr>
          <w:rFonts w:cstheme="minorHAnsi"/>
          <w:sz w:val="28"/>
          <w:szCs w:val="28"/>
        </w:rPr>
        <w:t>каргопольской</w:t>
      </w:r>
      <w:proofErr w:type="spellEnd"/>
      <w:r w:rsidRPr="00D6190A">
        <w:rPr>
          <w:rFonts w:cstheme="minorHAnsi"/>
          <w:sz w:val="28"/>
          <w:szCs w:val="28"/>
        </w:rPr>
        <w:t xml:space="preserve"> игрушки. Местные промыслы игрушек разных регионов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Создание эскиза игрушки по мотивам избранного промысла.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Роспись по дереву. Хохлома. Краткие сведения по истории хохломского промысла. Травный узор, "травка" -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"золотой хохломы".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Городецкая роспись по дереву. Краткие сведения по истории. Традиционные образы городецкой росписи предметов быта. Птица и конь - традиционные мотивы орнаментальных композиций. Сюжетные мотивы, основные приемы и композиционные особенности городецкой росписи.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Приемы мазка, тональный контраст, сочетание пятна и линии.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Роспись по металлу. </w:t>
      </w:r>
      <w:proofErr w:type="spellStart"/>
      <w:r w:rsidRPr="00D6190A">
        <w:rPr>
          <w:rFonts w:cstheme="minorHAnsi"/>
          <w:sz w:val="28"/>
          <w:szCs w:val="28"/>
        </w:rPr>
        <w:t>Жостово</w:t>
      </w:r>
      <w:proofErr w:type="spellEnd"/>
      <w:r w:rsidRPr="00D6190A">
        <w:rPr>
          <w:rFonts w:cstheme="minorHAnsi"/>
          <w:sz w:val="28"/>
          <w:szCs w:val="28"/>
        </w:rPr>
        <w:t>. Краткие сведения по истории промысла. Разнообразие форм подносов, цветового и композиционного решения росписей. Приемы свободной кистевой импровизации в живописи цветочных букетов. Эффект освещенности и объемности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приемов работы с металлом.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лаковой живописи: Палех, Федоскино, Холуй, Мстера -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Мир сказок и легенд, примет и оберегов в творчестве мастеров художественных промыслов.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Отражение в изделиях народных промыслов многообразия исторических, духовных и культурных традиций.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художественные ремесла и промыслы - материальные и духовные ценности, неотъемлемая часть культурного наследия России.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в культуре разных эпох и народов.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декоративно-прикладного искусства в культуре древних цивилизаций.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</w:t>
      </w:r>
      <w:r w:rsidRPr="00D6190A">
        <w:rPr>
          <w:rFonts w:cstheme="minorHAnsi"/>
          <w:sz w:val="28"/>
          <w:szCs w:val="28"/>
        </w:rPr>
        <w:lastRenderedPageBreak/>
        <w:t>в его костюме и его украшениях. Украшение жизненного пространства: построений, интерьеров, предметов быта - в культуре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в жизни современного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Символический знак в современной жизни: эмблема, логотип, указующий или декоративный знак.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D6190A">
        <w:rPr>
          <w:rFonts w:cstheme="minorHAnsi"/>
          <w:sz w:val="28"/>
          <w:szCs w:val="28"/>
        </w:rPr>
        <w:t>самопонимания</w:t>
      </w:r>
      <w:proofErr w:type="spellEnd"/>
      <w:r w:rsidRPr="00D6190A">
        <w:rPr>
          <w:rFonts w:cstheme="minorHAnsi"/>
          <w:sz w:val="28"/>
          <w:szCs w:val="28"/>
        </w:rPr>
        <w:t>, установок и намерений.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 на улицах и декор помещений. Декор праздничный и повседневный. Праздничное оформление школы.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4. Содержание обучения в 6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4.1. Модуль N 2 "Живопись, графика, скульптура".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Общие сведения о видах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Пространственные и временные виды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Язык изобразительного искусства и его выразительные средства.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Живописные, графические и скульптурные художественные материалы, их особые свойства.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- основа изобразительного искусства и мастерства художника.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Виды рисунка: зарисовка, набросок, учебный рисунок и творческий рисунок.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Навыки размещения рисунка в листе, выбор формата.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Начальные умения рисунка с натуры. Зарисовки простых предметов.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Линейные графические рисунки и наброски. Тон и тональные отношения: темное - светлое.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Ритм и ритмическая организация плоскости листа.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Основы </w:t>
      </w:r>
      <w:proofErr w:type="spellStart"/>
      <w:r w:rsidRPr="00D6190A">
        <w:rPr>
          <w:rFonts w:cstheme="minorHAnsi"/>
          <w:sz w:val="28"/>
          <w:szCs w:val="28"/>
        </w:rPr>
        <w:t>цветоведения</w:t>
      </w:r>
      <w:proofErr w:type="spellEnd"/>
      <w:r w:rsidRPr="00D6190A">
        <w:rPr>
          <w:rFonts w:cstheme="minorHAnsi"/>
          <w:sz w:val="28"/>
          <w:szCs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Цвет как выразительное средство в изобразительном искусстве: холодный и теплый цвет, понятие цветовых отношений; колорит в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Жанры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Жанровая система в изобразительном искусстве как инструмент для </w:t>
      </w:r>
      <w:r w:rsidRPr="00D6190A">
        <w:rPr>
          <w:rFonts w:cstheme="minorHAnsi"/>
          <w:sz w:val="28"/>
          <w:szCs w:val="28"/>
        </w:rPr>
        <w:lastRenderedPageBreak/>
        <w:t>сравнения и анализа произведений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Предмет изображения, сюжет и содержание произведения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Натюрморт.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Основы графической грамоты: правила объемного изображения предметов на плоскости.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окружности в перспективе.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Рисование геометрических тел на основе правил линейной перспективы.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Сложная пространственная форма и выявление ее конструкции.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сложной формы предмета как соотношение простых геометрических фигур.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Линейный рисунок конструкции из нескольких геометрических тел.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Освещение как средство выявления объема предмета. Понятия "свет", "блик", "полутень", "собственная тень", "рефлекс", "падающая тень". Особенности освещения "по свету" и "против света".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натюрморта графическими материалами с натуры или по представлению.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 как образ определенного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Великие портретисты в европейском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Парадный и камерный портрет в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развития жанра портрета в искусстве XX в. - отечественном и европейском.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Построение головы человека, основные пропорции лица, соотношение лицевой и черепной частей головы.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головы при создании портретного образа.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Свет и тень в изображении головы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Портрет в скульптуре.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Выражение характера человека, его социального положения и образа эпохи в скульптурном портрете.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Значение свойств художественных материалов в создании скульптурного портрета.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Опыт работы над созданием живописного портрета.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Пейзаж.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Правила построения линейной перспективы в изображении пространства.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разных состояний природы и ее освещения. Романтический пейзаж. Морские пейзажи И. Айвазовского.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Становление образа родной природы в произведениях А. Венецианова и его учеников: А. </w:t>
      </w:r>
      <w:proofErr w:type="spellStart"/>
      <w:r w:rsidRPr="00D6190A">
        <w:rPr>
          <w:rFonts w:cstheme="minorHAnsi"/>
          <w:sz w:val="28"/>
          <w:szCs w:val="28"/>
        </w:rPr>
        <w:t>Саврасова</w:t>
      </w:r>
      <w:proofErr w:type="spellEnd"/>
      <w:r w:rsidRPr="00D6190A">
        <w:rPr>
          <w:rFonts w:cstheme="minorHAnsi"/>
          <w:sz w:val="28"/>
          <w:szCs w:val="28"/>
        </w:rPr>
        <w:t>, И. Шишкина. Пейзажная живопись И. Левитана и ее значение для русской культуры. Значение художественного образа отечественного пейзажа в развитии чувства Родины.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Творческий опыт в создании композиционного живописного пейзажа своей Родины.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Графические зарисовки и графическая композиция на темы окружающей природы.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Городской пейзаж в творчестве мастеров искусства. Многообразие в понимании образа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Бытовой жанр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Изображение труда и бытовой жизни людей в традициях искусства разных </w:t>
      </w:r>
      <w:r w:rsidRPr="00D6190A">
        <w:rPr>
          <w:rFonts w:cstheme="minorHAnsi"/>
          <w:sz w:val="28"/>
          <w:szCs w:val="28"/>
        </w:rPr>
        <w:lastRenderedPageBreak/>
        <w:t>эпох. Значение художественного изображения бытовой жизни людей в понимании истории человечества и современной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Исторический жанр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Историческая тема в искусстве как изображение наиболее значительных событий в жизни общества.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Историческая картина в русском искусстве XIX в. и ее особое место в развитии отечественной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Картина К. Брюллова "Последний день Помпеи", исторические картины в творчестве В. Сурикова и других. Исторический образ России в картинах XX 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Разработка эскизов композиции на историческую тему с использованием собранного материала по задуманному сюжету.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Библейские темы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Вечные темы и их нравственное и духовно-ценностное выражение как "духовная ось", соединяющая жизненные позиции разных поколений.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Произведения на библейские темы Леонардо да Винчи, Рафаэля, Рембрандта, в скульптуре "</w:t>
      </w:r>
      <w:proofErr w:type="spellStart"/>
      <w:r w:rsidRPr="00D6190A">
        <w:rPr>
          <w:rFonts w:cstheme="minorHAnsi"/>
          <w:sz w:val="28"/>
          <w:szCs w:val="28"/>
        </w:rPr>
        <w:t>Пьета</w:t>
      </w:r>
      <w:proofErr w:type="spellEnd"/>
      <w:r w:rsidRPr="00D6190A">
        <w:rPr>
          <w:rFonts w:cstheme="minorHAnsi"/>
          <w:sz w:val="28"/>
          <w:szCs w:val="28"/>
        </w:rPr>
        <w:t xml:space="preserve">" Микеланджело и других. Библейские темы в отечественных картинах XIX в. (А. Иванов. "Явление Христа народу", И. Крамской. "Христос в пустыне", Н. </w:t>
      </w:r>
      <w:proofErr w:type="spellStart"/>
      <w:r w:rsidRPr="00D6190A">
        <w:rPr>
          <w:rFonts w:cstheme="minorHAnsi"/>
          <w:sz w:val="28"/>
          <w:szCs w:val="28"/>
        </w:rPr>
        <w:t>Ге</w:t>
      </w:r>
      <w:proofErr w:type="spellEnd"/>
      <w:r w:rsidRPr="00D6190A">
        <w:rPr>
          <w:rFonts w:cstheme="minorHAnsi"/>
          <w:sz w:val="28"/>
          <w:szCs w:val="28"/>
        </w:rPr>
        <w:t>. "Тайная вечеря", В. Поленов. "Христос и грешница"). Иконопись как великое проявление русской культуры. Язык изображения в иконе - его религиозный и символический смысл.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Великие русские иконописцы: духовный свет икон Андрея Рублева, Феофана Грека, Дионисия.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эскизом сюжетной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 значение изобразительного искусства в жизни людей: образ мира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5. Содержание обучения в 7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5.1. Модуль N 3 "Архитектура и дизайн".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Архитектура и дизайн - искусства художественной постройки - конструктивные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и архитектура как создатели "второй природы" - предметно-пространственной среды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Возникновение архитектуры и дизайна на разных этапах общественного развития. Единство функционального и художественного - целесообразности и красоты.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дизайн.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Элементы композиции в графическом дизайне: пятно, линия, цвет, буква, текст и изображение.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свойства композиции: целостность и соподчиненность элементов.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Цвет и законы </w:t>
      </w:r>
      <w:proofErr w:type="spellStart"/>
      <w:r w:rsidRPr="00D6190A">
        <w:rPr>
          <w:rFonts w:cstheme="minorHAnsi"/>
          <w:sz w:val="28"/>
          <w:szCs w:val="28"/>
        </w:rPr>
        <w:t>колористики</w:t>
      </w:r>
      <w:proofErr w:type="spellEnd"/>
      <w:r w:rsidRPr="00D6190A">
        <w:rPr>
          <w:rFonts w:cstheme="minorHAnsi"/>
          <w:sz w:val="28"/>
          <w:szCs w:val="28"/>
        </w:rPr>
        <w:t>. Применение локального цвета. Цветовой акцент, ритм цветовых форм, доминанта.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Шрифт и содержание текста. Стилизация шрифта.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D6190A">
        <w:rPr>
          <w:rFonts w:cstheme="minorHAnsi"/>
          <w:sz w:val="28"/>
          <w:szCs w:val="28"/>
        </w:rPr>
        <w:t>Типографика</w:t>
      </w:r>
      <w:proofErr w:type="spellEnd"/>
      <w:r w:rsidRPr="00D6190A">
        <w:rPr>
          <w:rFonts w:cstheme="minorHAnsi"/>
          <w:sz w:val="28"/>
          <w:szCs w:val="28"/>
        </w:rPr>
        <w:t>. Понимание типографской строки как элемента плоскостной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аналитических и практических работ по теме "Буква - изобразительный элемент композиции".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Композиционные основы макетирования в графическом дизайне при соединении текста 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Макетирование объемно-пространственных композиций.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плоскостная и пространственная. Композиционная организация пространства. Прочтение плоскостной композиции как "чертежа" пространства.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Макетирование. Введение в макет понятия рельефа местности и способы его обозначения на макете.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практических работ по созданию объемно-пространственных композиций. Объем и пространство. Взаимосвязь объектов в архитектурном макете.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Структура зданий различных архитектурных стилей и эпох: выявление простых объемов, образующих целостную постройку. Взаимное влияние объемов и их сочетаний на образный характер постройки.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эволюции строительных материалов и строительных технологий в изменении архитектурных конструкций (перекрытия и опора - стоечно-балочная конструкция - архитектура сводов, каркасная каменная архитектура, металлический каркас, железобетон и язык современной архитектуры).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предметного мира, создаваемого человеком. Функция вещи и ее форма. Образ времени в предметах, создаваемых человеком.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предмета как искусство и социальное проектирование. Анализ формы через выявление сочетающихся объемов. Красота - наиболее полное выявление функции предмета. Влияние развития технологий и материалов на изменение формы предмета.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аналитических зарисовок форм бытовых предметов.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Творческое проектирование предметов быта с определением их функций и материала изготовления.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Конструирование объектов дизайна или архитектурное макетирование с использованием цвета.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Социальное значение дизайна и архитектуры как среды жизни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</w:t>
      </w:r>
      <w:r w:rsidRPr="00D6190A">
        <w:rPr>
          <w:rFonts w:cstheme="minorHAnsi"/>
          <w:sz w:val="28"/>
          <w:szCs w:val="28"/>
        </w:rPr>
        <w:lastRenderedPageBreak/>
        <w:t>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заданий по теме "Архитектурные образы прошлых эпох" в виде аналитических зарисовок известных архитектурных памятников по фотографиям и другим видам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Пути развития современной архитектуры и дизайна: город сегодня и завтра.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Архитектурная и градостроительная революция XX в. Ее технологические и эстетические предпосылки и истоки. Социальный аспект "перестройки" в архитектуре.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Отрицание канонов и сохранение наследия с учетом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цвета в формировании пространства. Схема-планировка и реальность.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Современные поиски новой эстетики в градостроительстве. Выполнение практических работ по теме "Образ современного города и архитектурного стиля будущего": фотоколлажа или фантазийной зарисовки города будущего.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Проектирование дизайна объектов городской среды. Устройство пешеходных зон в городах, установка городской мебели (скамьи, "диваны" и прочие), киосков, информационных блоков, блоков локального озеленения и другое.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Выполнение практической работы по теме "Проектирование дизайна объектов городской среды" в виде создания </w:t>
      </w:r>
      <w:proofErr w:type="spellStart"/>
      <w:r w:rsidRPr="00D6190A">
        <w:rPr>
          <w:rFonts w:cstheme="minorHAnsi"/>
          <w:sz w:val="28"/>
          <w:szCs w:val="28"/>
        </w:rPr>
        <w:t>коллажнографической</w:t>
      </w:r>
      <w:proofErr w:type="spellEnd"/>
      <w:r w:rsidRPr="00D6190A">
        <w:rPr>
          <w:rFonts w:cstheme="minorHAnsi"/>
          <w:sz w:val="28"/>
          <w:szCs w:val="28"/>
        </w:rPr>
        <w:t xml:space="preserve"> композиции или дизайн-проекта оформления витрины магазина.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Зонирование интерьера - создание многофункционального пространства. Отделочные материалы, введение фактуры и цвета в интерьер.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Интерьеры общественных зданий (театр, кафе, вокзал, офис, школа).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Выполнение практической и аналитической работы по теме "Роль вещи в </w:t>
      </w:r>
      <w:r w:rsidRPr="00D6190A">
        <w:rPr>
          <w:rFonts w:cstheme="minorHAnsi"/>
          <w:sz w:val="28"/>
          <w:szCs w:val="28"/>
        </w:rPr>
        <w:lastRenderedPageBreak/>
        <w:t>образно-стилевом решении интерьера" в форме создания коллажной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Организация архитектурно-ландшафтного пространства. Город в единстве с ландшафтно-парковой средой.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дизайн-проекта территории парка или приусадебного участка в виде схемы-чертежа.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Единство эстетического и функционального в </w:t>
      </w:r>
      <w:proofErr w:type="spellStart"/>
      <w:r w:rsidRPr="00D6190A">
        <w:rPr>
          <w:rFonts w:cstheme="minorHAnsi"/>
          <w:sz w:val="28"/>
          <w:szCs w:val="28"/>
        </w:rPr>
        <w:t>объемнопространственной</w:t>
      </w:r>
      <w:proofErr w:type="spellEnd"/>
      <w:r w:rsidRPr="00D6190A">
        <w:rPr>
          <w:rFonts w:cstheme="minorHAnsi"/>
          <w:sz w:val="28"/>
          <w:szCs w:val="28"/>
        </w:rPr>
        <w:t xml:space="preserve"> организации среды жизнедеятельности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 человека и индивидуальное проектирование.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Характерные особенности современной одежды. Молодежная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практических творческих эскизов по теме "Дизайн современной одежды".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грима и прически. Форма лица и прическа. Макияж дневной, вечерний и карнавальный. Грим бытовой и сценический.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и архитектура - средства организации среды жизни людей и строительства нового мира.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160.5.2. Модуль N 4 "Изображение в синтетических, экранных видах искусства и художественная фотография" (Вариативный модуль. Компоненты вариативного модуля могут дополнить содержание в 5, 6 и 7 классах или реализовываться в рамках внеурочной деятельности).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Синтетические -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Значение развития технологий в становлении новых видов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Художник и искусство театра.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Рождение театра в древнейших обрядах. История развития искусства театра.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Жанровое многообразие театральных представлений, шоу, праздников и их визуальный облик.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художника и виды профессиональной деятельности художника в современном театре.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Сценография и создание сценического образа. Сотворчество художника-постановщика с драматургом, режиссером и актерами.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D6190A">
        <w:rPr>
          <w:rFonts w:cstheme="minorHAnsi"/>
          <w:sz w:val="28"/>
          <w:szCs w:val="28"/>
        </w:rPr>
        <w:t>Билибин</w:t>
      </w:r>
      <w:proofErr w:type="spellEnd"/>
      <w:r w:rsidRPr="00D6190A">
        <w:rPr>
          <w:rFonts w:cstheme="minorHAnsi"/>
          <w:sz w:val="28"/>
          <w:szCs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в театре кукол и его ведущая роль как соавтора режиссера и актера в процессе создания образа персонажа.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Условность и метафора в театральной постановке как образная и авторская интерпретация реальности.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Художественная фотография.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D6190A">
        <w:rPr>
          <w:rFonts w:cstheme="minorHAnsi"/>
          <w:sz w:val="28"/>
          <w:szCs w:val="28"/>
        </w:rPr>
        <w:t>дагеротипа</w:t>
      </w:r>
      <w:proofErr w:type="spellEnd"/>
      <w:r w:rsidRPr="00D6190A">
        <w:rPr>
          <w:rFonts w:cstheme="minorHAnsi"/>
          <w:sz w:val="28"/>
          <w:szCs w:val="28"/>
        </w:rPr>
        <w:t xml:space="preserve"> до компьютерных технологий.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Современные возможности художественной обработки цифровой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Картина мира и "</w:t>
      </w:r>
      <w:proofErr w:type="spellStart"/>
      <w:r w:rsidRPr="00D6190A">
        <w:rPr>
          <w:rFonts w:cstheme="minorHAnsi"/>
          <w:sz w:val="28"/>
          <w:szCs w:val="28"/>
        </w:rPr>
        <w:t>Родиноведение</w:t>
      </w:r>
      <w:proofErr w:type="spellEnd"/>
      <w:r w:rsidRPr="00D6190A">
        <w:rPr>
          <w:rFonts w:cstheme="minorHAnsi"/>
          <w:sz w:val="28"/>
          <w:szCs w:val="28"/>
        </w:rPr>
        <w:t>" в фотографиях С.М. Прокудина-Горского. Сохраненная история и роль его фотографий в современной отечественной культуре.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Фотография -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кадра, ракурс, плановость, графический ритм.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Умения наблюдать и выявлять выразительность и красоту окружающей жизни с помощью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D6190A">
        <w:rPr>
          <w:rFonts w:cstheme="minorHAnsi"/>
          <w:sz w:val="28"/>
          <w:szCs w:val="28"/>
        </w:rPr>
        <w:t>Фотопейзаж</w:t>
      </w:r>
      <w:proofErr w:type="spellEnd"/>
      <w:r w:rsidRPr="00D6190A">
        <w:rPr>
          <w:rFonts w:cstheme="minorHAnsi"/>
          <w:sz w:val="28"/>
          <w:szCs w:val="28"/>
        </w:rPr>
        <w:t xml:space="preserve"> в творчестве профессиональных фотографов.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Образные возможности черно-белой и цветной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тональных контрастов и роль цвета в эмоционально-образном восприятии пейзажа.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в портретном образе. Фотография постановочная и документальная.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Фоторепортаж. Образ события в кадре. Репортажный снимок - свидетельство истории и его значение в сохранении памяти о событии.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Фоторепортаж -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"Работать для жизни..." - фотографии Александра Родченко, их значение и влияние на стиль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Коллаж как жанр художественного творчества с помощью различных компьютерных программ.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D6190A">
        <w:rPr>
          <w:rFonts w:cstheme="minorHAnsi"/>
          <w:sz w:val="28"/>
          <w:szCs w:val="28"/>
        </w:rPr>
        <w:t>фотообраза</w:t>
      </w:r>
      <w:proofErr w:type="spellEnd"/>
      <w:r w:rsidRPr="00D6190A">
        <w:rPr>
          <w:rFonts w:cstheme="minorHAnsi"/>
          <w:sz w:val="28"/>
          <w:szCs w:val="28"/>
        </w:rPr>
        <w:t xml:space="preserve"> на жизнь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и искусство кино.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Ожившее изображение. История кино и его эволюция как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Синтетическая природа пространственно-временного искусства кино и состав творческого коллектива. Сценарист - режиссер - художник - оператор в работе над фильмом. Сложносоставной язык кино.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Монтаж композиционно построенных кадров - основа языка киноискусства.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D6190A">
        <w:rPr>
          <w:rFonts w:cstheme="minorHAnsi"/>
          <w:sz w:val="28"/>
          <w:szCs w:val="28"/>
        </w:rPr>
        <w:t>раскадровка</w:t>
      </w:r>
      <w:proofErr w:type="spellEnd"/>
      <w:r w:rsidRPr="00D6190A">
        <w:rPr>
          <w:rFonts w:cstheme="minorHAnsi"/>
          <w:sz w:val="28"/>
          <w:szCs w:val="28"/>
        </w:rPr>
        <w:t>, чертежи и воплощение в материале. Пространство и предметы, историческая конкретность и художественный образ - видеоряд художественного игрового фильма.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Создание видеоролика - от замысла до съемки. Разные жанры - разные задачи в работе над видеороликом. Этапы создания видеоролика.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ее знаменитые создатели.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Использование электронно-цифровых технологий в современном игровом кинематографе.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Этапы создания анимационного фильма. Требования и критерии художественности.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Изобразительное искусство на телевидении.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Телевидение -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Искусство и технология. Создатель телевидения - русский инженер </w:t>
      </w:r>
      <w:r w:rsidRPr="00D6190A">
        <w:rPr>
          <w:rFonts w:cstheme="minorHAnsi"/>
          <w:sz w:val="28"/>
          <w:szCs w:val="28"/>
        </w:rPr>
        <w:lastRenderedPageBreak/>
        <w:t>Владимир Козьмич Зворыкин.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Школьное телевидение и студия мультимедиа. Построение видеоряда и художественного оформления.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Художнические роли каждого человека в реальной бытийной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искусства в жизни общества и его влияние на жизнь каждого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6. Планируемые результаты освоения программы по изобразительному искусству на уровне основного общего образования.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6.1. 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Патриотическое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ее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посвященных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Гражданское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Программа по изобразительному искусству направлена на активное </w:t>
      </w:r>
      <w:r w:rsidRPr="00D6190A">
        <w:rPr>
          <w:rFonts w:cstheme="minorHAnsi"/>
          <w:sz w:val="28"/>
          <w:szCs w:val="28"/>
        </w:rPr>
        <w:lastRenderedPageBreak/>
        <w:t>приобщение обучающихся к ценностям мировой и отечественной культуры.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Духовно-нравственное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-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Эстетическое воспитание: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D6190A">
        <w:rPr>
          <w:rFonts w:cstheme="minorHAnsi"/>
          <w:sz w:val="28"/>
          <w:szCs w:val="28"/>
        </w:rPr>
        <w:t>ценностных ориентаций</w:t>
      </w:r>
      <w:proofErr w:type="gramEnd"/>
      <w:r w:rsidRPr="00D6190A">
        <w:rPr>
          <w:rFonts w:cstheme="minorHAnsi"/>
          <w:sz w:val="28"/>
          <w:szCs w:val="28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D6190A">
        <w:rPr>
          <w:rFonts w:cstheme="minorHAnsi"/>
          <w:sz w:val="28"/>
          <w:szCs w:val="28"/>
        </w:rPr>
        <w:t>самореализующейся</w:t>
      </w:r>
      <w:proofErr w:type="spellEnd"/>
      <w:r w:rsidRPr="00D6190A">
        <w:rPr>
          <w:rFonts w:cstheme="minorHAnsi"/>
          <w:sz w:val="28"/>
          <w:szCs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Ценности познавательной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- умений активно, то есть в соответствии со специальными установками, видеть окружающий мир. </w:t>
      </w:r>
      <w:r w:rsidRPr="00D6190A">
        <w:rPr>
          <w:rFonts w:cstheme="minorHAnsi"/>
          <w:sz w:val="28"/>
          <w:szCs w:val="28"/>
        </w:rPr>
        <w:lastRenderedPageBreak/>
        <w:t>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Экологическое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ее образа в произведениях искусства и личной художественно-творческой работе.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Трудовое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- обязательные требования к определенным заданиям программы.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Воспитывающая предметно-эстетическая среда.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ее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 В результате освоения программы по изобразительному искусству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6.2.1. 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сравнивать предметные и пространственные объекты по заданным </w:t>
      </w:r>
      <w:r w:rsidRPr="00D6190A">
        <w:rPr>
          <w:rFonts w:cstheme="minorHAnsi"/>
          <w:sz w:val="28"/>
          <w:szCs w:val="28"/>
        </w:rPr>
        <w:lastRenderedPageBreak/>
        <w:t>основаниям;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форму предмета, конструкции;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положение предметной формы в пространстве;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обобщать форму составной конструкции;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анализировать структуру предмета, конструкции, пространства, зрительного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структурировать предметно-пространственные явления;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сопоставлять пропорциональное соотношение частей внутри целого и предметов между собой;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абстрагировать образ реальности в построении плоской или пространственной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6.2.2. 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и характеризовать существенные признаки явлений художественной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ставить и использовать вопросы как исследовательский инструмент познания;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6.2.3. У обучающегося будут сформированы умения работать с информацией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использовать электронные образовательные ресурсы;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работать с электронными учебными пособиями и учебниками;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самостоятельно готовить информацию на заданную или выбранную тему в различных видах ее представления: в рисунках и эскизах, тексте, таблицах, схемах, электронных презентациях.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6.2.4. У обучающегося будут сформированы следующие универсальные коммуникативные действия: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понимать искусство в качестве особого языка общения - межличностного </w:t>
      </w:r>
      <w:r w:rsidRPr="00D6190A">
        <w:rPr>
          <w:rFonts w:cstheme="minorHAnsi"/>
          <w:sz w:val="28"/>
          <w:szCs w:val="28"/>
        </w:rPr>
        <w:lastRenderedPageBreak/>
        <w:t>(автор - зритель), между поколениями, между народами;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D6190A">
        <w:rPr>
          <w:rFonts w:cstheme="minorHAnsi"/>
          <w:sz w:val="28"/>
          <w:szCs w:val="28"/>
        </w:rPr>
        <w:t>эмпатии</w:t>
      </w:r>
      <w:proofErr w:type="spellEnd"/>
      <w:r w:rsidRPr="00D6190A">
        <w:rPr>
          <w:rFonts w:cstheme="minorHAnsi"/>
          <w:sz w:val="28"/>
          <w:szCs w:val="28"/>
        </w:rPr>
        <w:t xml:space="preserve"> и опираясь на восприятие окружающих;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учета интересов;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взаимодействовать, сотрудничать в коллективной работе, принимать цель совместной деятельности и строить действия по ее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6.2.5. У обучающегося будут сформированы умения самоорганизации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6.2.6. У обучающегося будут сформированы умения самоконтроля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основами самоконтроля, рефлексии, самооценки на основе соответствующих целям критериев.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6.2.7. У обучающегося будут сформированы умения эмоционального интеллекта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развивать способность управлять собственными эмоциями, стремиться к пониманию эмоций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признавать свое и чужое право на ошибку;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работать индивидуально и в группе; продуктивно участвовать в учебном </w:t>
      </w:r>
      <w:r w:rsidRPr="00D6190A">
        <w:rPr>
          <w:rFonts w:cstheme="minorHAnsi"/>
          <w:sz w:val="28"/>
          <w:szCs w:val="28"/>
        </w:rPr>
        <w:lastRenderedPageBreak/>
        <w:t xml:space="preserve">сотрудничестве, в совместной деятельности со сверстниками, с педагогами и </w:t>
      </w:r>
      <w:proofErr w:type="spellStart"/>
      <w:r w:rsidRPr="00D6190A">
        <w:rPr>
          <w:rFonts w:cstheme="minorHAnsi"/>
          <w:sz w:val="28"/>
          <w:szCs w:val="28"/>
        </w:rPr>
        <w:t>межвозрастном</w:t>
      </w:r>
      <w:proofErr w:type="spellEnd"/>
      <w:r w:rsidRPr="00D6190A">
        <w:rPr>
          <w:rFonts w:cstheme="minorHAnsi"/>
          <w:sz w:val="28"/>
          <w:szCs w:val="28"/>
        </w:rPr>
        <w:t xml:space="preserve"> взаимодействии.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6.3. Предметные результаты освоения программы по изобразительному искусству сгруппированы по учебным модулям и должны отражать </w:t>
      </w:r>
      <w:proofErr w:type="spellStart"/>
      <w:r w:rsidRPr="00D6190A">
        <w:rPr>
          <w:rFonts w:cstheme="minorHAnsi"/>
          <w:sz w:val="28"/>
          <w:szCs w:val="28"/>
        </w:rPr>
        <w:t>сформированность</w:t>
      </w:r>
      <w:proofErr w:type="spellEnd"/>
      <w:r w:rsidRPr="00D6190A">
        <w:rPr>
          <w:rFonts w:cstheme="minorHAnsi"/>
          <w:sz w:val="28"/>
          <w:szCs w:val="28"/>
        </w:rPr>
        <w:t xml:space="preserve"> умений.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 концу обучения в 5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1 "Декоративно-прикладное и народное искусство":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специфику образного языка декоративного искусства - его знаковую природу, орнаментальность, стилизацию изображения;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практическими навыками стилизованного - орнаментального лаконичного изображения деталей природы, стилизованного обобщенного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особенности народного крестьянского искусства как целостного мира, </w:t>
      </w:r>
      <w:r w:rsidRPr="00D6190A">
        <w:rPr>
          <w:rFonts w:cstheme="minorHAnsi"/>
          <w:sz w:val="28"/>
          <w:szCs w:val="28"/>
        </w:rPr>
        <w:lastRenderedPageBreak/>
        <w:t>в предметной среде которого выражено отношение человека к труду, к природе, к добру и злу, к жизни в целом;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опыт изображения характерных традиционных предметов крестьянского быта;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и распознавать примеры декоративного оформления жизнедеятельности -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значение народных промыслов и традиций художественного ремесла в современной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рассказывать о происхождении народных художественных промыслов, о соотношении ремесла и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изделия народных художественных промыслов по материалу изготовления и технике декора;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связь между материалом, формой и техникой декора в произведениях народных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иметь представление о приемах и последовательности работы при создании изделий некоторых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литье, гобелен и другое;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6.4. К концу обучения в 6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2 "Живопись, графика, скульптура":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причины деления пространственных искусств на виды;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основные виды живописи, графики и скульптуры, объяснять их назначение в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Язык изобразительного искусства и его выразительные средства: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практические навыки изображения карандашами разной жесткости, фломастерами, углем,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роль рисунка как основы изобразительной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учебного рисунка - светотеневого изображения объемных форм;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основы линейной перспективы и уметь изображать объемные </w:t>
      </w:r>
      <w:r w:rsidRPr="00D6190A">
        <w:rPr>
          <w:rFonts w:cstheme="minorHAnsi"/>
          <w:sz w:val="28"/>
          <w:szCs w:val="28"/>
        </w:rPr>
        <w:lastRenderedPageBreak/>
        <w:t>геометрические тела на двухмерной плоскости;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понятия графической грамоты изображения предмета "освещенная часть", "блик", "полутень", "собственная тень", "падающая тень" и уметь их применять в практике рисунка;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содержание понятий "тон", "тональные отношения" и иметь опыт их визуального анализа;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обладать навыком определения конструкции сложных форм, геометризации плоскостных и объемных форм, умением соотносить между собой пропорции частей внутри целого;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линейного рисунка, понимать выразительные возможности линии;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основы </w:t>
      </w:r>
      <w:proofErr w:type="spellStart"/>
      <w:r w:rsidRPr="00D6190A">
        <w:rPr>
          <w:rFonts w:cstheme="minorHAnsi"/>
          <w:sz w:val="28"/>
          <w:szCs w:val="28"/>
        </w:rPr>
        <w:t>цветоведения</w:t>
      </w:r>
      <w:proofErr w:type="spellEnd"/>
      <w:r w:rsidRPr="00D6190A">
        <w:rPr>
          <w:rFonts w:cstheme="minorHAnsi"/>
          <w:sz w:val="28"/>
          <w:szCs w:val="28"/>
        </w:rPr>
        <w:t>: характеризовать основные и составные цвета, дополнительные цвета - и значение этих знаний для искусства живописи;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содержание понятий "колорит", "цветовые отношения", "цветовой контраст" и иметь навыки практической работы гуашью и акварелью;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объемного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Жанры изобразительного искусства: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понятие "жанры в изобразительном искусстве", перечислять жанры;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разницу между предметом изображения, сюжетом и содержанием произведения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Натюрморт: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рассказывать о натюрморте в истории русского искусства и роли натюрморта в отечественном искусстве XX в., опираясь на конкретные произведения отечественных художников;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уметь применять в рисунке правила линейной перспективы и изображения объемного предмета в двухмерном пространстве листа;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об освещении как средстве выявления объема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графического натюрморта;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натюрморта средствами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об истории портретного изображения человека в </w:t>
      </w:r>
      <w:r w:rsidRPr="00D6190A">
        <w:rPr>
          <w:rFonts w:cstheme="minorHAnsi"/>
          <w:sz w:val="28"/>
          <w:szCs w:val="28"/>
        </w:rPr>
        <w:lastRenderedPageBreak/>
        <w:t>разные эпохи как последовательности изменений представления о человеке;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D6190A">
        <w:rPr>
          <w:rFonts w:cstheme="minorHAnsi"/>
          <w:sz w:val="28"/>
          <w:szCs w:val="28"/>
        </w:rPr>
        <w:t>Боровиковский</w:t>
      </w:r>
      <w:proofErr w:type="spellEnd"/>
      <w:r w:rsidRPr="00D6190A">
        <w:rPr>
          <w:rFonts w:cstheme="minorHAnsi"/>
          <w:sz w:val="28"/>
          <w:szCs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способах объемного изображения головы человека, создавать зарисовки объемной конструкции головы, понимать термин "ракурс" и определять его на практике;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начальный опыт лепки головы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жанре портрета в искусстве XX в. - западном и отечественном.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Пейзаж: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правила построения линейной перспективы и уметь применять их в рисунке;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правила воздушной перспективы и уметь их применять на практике;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характеризовать особенности изображения разных состояний природы в романтическом пейзаже и пейзаже творчества импрессионистов и </w:t>
      </w:r>
      <w:r w:rsidRPr="00D6190A">
        <w:rPr>
          <w:rFonts w:cstheme="minorHAnsi"/>
          <w:sz w:val="28"/>
          <w:szCs w:val="28"/>
        </w:rPr>
        <w:lastRenderedPageBreak/>
        <w:t>постимпрессионистов;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морских пейзажах И. Айвазовского;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D6190A">
        <w:rPr>
          <w:rFonts w:cstheme="minorHAnsi"/>
          <w:sz w:val="28"/>
          <w:szCs w:val="28"/>
        </w:rPr>
        <w:t>Саврасова</w:t>
      </w:r>
      <w:proofErr w:type="spellEnd"/>
      <w:r w:rsidRPr="00D6190A">
        <w:rPr>
          <w:rFonts w:cstheme="minorHAnsi"/>
          <w:sz w:val="28"/>
          <w:szCs w:val="28"/>
        </w:rPr>
        <w:t>, И. Шишкина, И. Левитана и художников XX в. (по выбору);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живописного изображения различных активно выраженных состояний природы;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пейзажных зарисовок, графического изображения природы по памяти и представлению;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изображения городского пейзажа - по памяти или представлению;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Бытовой жанр: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понятия "тематическая картина", "станковая живопись", "монументальная живопись", перечислять основные жанры тематической картины;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многообразие форм организации бытовой жизни и одновременно единство мира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изображения бытовой жизни разных народов в контексте традиций их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характеризовать понятие "бытовой жанр" и уметь приводить несколько примеров произведений европейского и отечественного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Исторический жанр: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авторов, иметь представление о содержание таких картин, как "Последний день Помпеи" К. Брюллова, "Боярыня Морозова" В. Сурикова, "Бурлаки на Волге" И. Репина и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развитии исторического жанра в творчестве отечественных художников XX в.;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произведениях "Давид" Микеланджело, "Весна" С. Боттичелли;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Библейские темы в изобразительном искусстве: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значение великих - вечных тем в искусстве на основе сюжетов Библии как "духовную ось", соединяющую жизненные позиции разных поколений;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произведениях великих европейских художников на библейские темы. Например, "Сикстинская мадонна" Рафаэля, "Тайная вечеря" Леонардо да Винчи, "Возвращение блудного сына" и "Святое семейство" Рембрандта и другие произведения, в скульптуре "</w:t>
      </w:r>
      <w:proofErr w:type="spellStart"/>
      <w:r w:rsidRPr="00D6190A">
        <w:rPr>
          <w:rFonts w:cstheme="minorHAnsi"/>
          <w:sz w:val="28"/>
          <w:szCs w:val="28"/>
        </w:rPr>
        <w:t>Пьета</w:t>
      </w:r>
      <w:proofErr w:type="spellEnd"/>
      <w:r w:rsidRPr="00D6190A">
        <w:rPr>
          <w:rFonts w:cstheme="minorHAnsi"/>
          <w:sz w:val="28"/>
          <w:szCs w:val="28"/>
        </w:rPr>
        <w:t>" Микеланджело и других скульптурах;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картинах на библейские темы в истории русского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уметь рассказывать о содержании знаменитых русских картин на библейские темы, таких как "Явление Христа народу" А. Иванова, "Христос в пустыне" И. Крамского, "Тайная вечеря" Н. </w:t>
      </w:r>
      <w:proofErr w:type="spellStart"/>
      <w:r w:rsidRPr="00D6190A">
        <w:rPr>
          <w:rFonts w:cstheme="minorHAnsi"/>
          <w:sz w:val="28"/>
          <w:szCs w:val="28"/>
        </w:rPr>
        <w:t>Ге</w:t>
      </w:r>
      <w:proofErr w:type="spellEnd"/>
      <w:r w:rsidRPr="00D6190A">
        <w:rPr>
          <w:rFonts w:cstheme="minorHAnsi"/>
          <w:sz w:val="28"/>
          <w:szCs w:val="28"/>
        </w:rPr>
        <w:t>, "Христос и грешница" В. Поленова и других картин;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смысловом различии между иконой и картиной на библейские темы;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иметь знания о русской иконописи, о великих русских иконописцах: Андрее Рублеве, Феофане Греке, Дионисии;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6.5. К концу обучения в 7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3 "Архитектура и дизайн":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влиянии предметно-пространственной среды на чувства, установки и поведение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дизайн: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понятие формальной композиции и ее значение как основы языка конструктивных искусств;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основные средства - требования к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перечислять и объяснять основные типы формальной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составлять различные формальные композиции на плоскости в зависимости от поставленных задач;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выделять при творческом построении композиции листа композиционную доминанту;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составлять формальные композиции на выражение в них движения и статики;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осваивать навыки вариативности в ритмической организации листа;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цвета в конструктивных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технологию использования цвета в живописи и в конструктивных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выражение "цветовой образ";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цвет в графических композициях как акцент или доминанту, объединенные одним стилем;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определять шрифт как графический рисунок начертания букв, объединенных </w:t>
      </w:r>
      <w:r w:rsidRPr="00D6190A">
        <w:rPr>
          <w:rFonts w:cstheme="minorHAnsi"/>
          <w:sz w:val="28"/>
          <w:szCs w:val="28"/>
        </w:rPr>
        <w:lastRenderedPageBreak/>
        <w:t>общим стилем, отвечающий законам художественной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соотносить особенности стилизации рисунка шрифта и содержание текста, различать "архитектуру" шрифта и особенности шрифтовых гарнитур, иметь опыт творческого воплощения шрифтовой композиции (буквицы);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печатное слово, типографскую строку в качестве элементов графической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Социальное значение дизайна и архитектуры как среды жизни человека: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построения объемно-пространственной композиции как макета архитектурного пространства в реальной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выполнять построение макета пространственно-объемной композиции по его чертежу;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структуру различных типов зданий и характеризовать влияние объемов и их сочетаний на образный характер постройки и ее влияние на организацию жизнедеятельности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понятие "городская среда"; рассматривать и объяснять планировку города как способ организации образа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малой архитектуры и архитектурного дизайна в установке связи между человеком и архитектурой, в "проживании" городского пространства;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в чем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костюма в истории разных эпох, характеризовать понятие моды в одежде;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выполнения практических творческих эскизов по теме "Дизайн современной одежды", создания эскизов молодежной одежды для разных жизненных задач (спортивной, праздничной, повседневной и других);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прически в повседневном быту.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6.6.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6.6.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4 "Изображение в синтетических, экранных видах искусства и художественная фотография" (вариативный):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о синтетической природе - коллективности творческого процесса в </w:t>
      </w:r>
      <w:r w:rsidRPr="00D6190A">
        <w:rPr>
          <w:rFonts w:cstheme="minorHAnsi"/>
          <w:sz w:val="28"/>
          <w:szCs w:val="28"/>
        </w:rPr>
        <w:lastRenderedPageBreak/>
        <w:t>синтетических искусствах, синтезирующих выразительные средства разных видов художественного творчества;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характеризовать роль визуального образа в синтетических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и искусство театра: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развития театра и жанровом многообразии театральных представлений;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роли художника и видах профессиональной художнической деятельности в современном театре;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сценографии и символическом характере сценического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D6190A">
        <w:rPr>
          <w:rFonts w:cstheme="minorHAnsi"/>
          <w:sz w:val="28"/>
          <w:szCs w:val="28"/>
        </w:rPr>
        <w:t>Билибина</w:t>
      </w:r>
      <w:proofErr w:type="spellEnd"/>
      <w:r w:rsidRPr="00D6190A">
        <w:rPr>
          <w:rFonts w:cstheme="minorHAnsi"/>
          <w:sz w:val="28"/>
          <w:szCs w:val="28"/>
        </w:rPr>
        <w:t>, А. Головина и других художников);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ведущую роль художника кукольного спектакля как соавтора режиссера и актера в процессе создания образа персонажа;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навык игрового одушевления куклы из простых бытовых предметов;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необходимость зрительских знаний и умений -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Художественная фотография: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понятия "длительность экспозиции", "выдержка", "диафрагма";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значение фотографий "</w:t>
      </w:r>
      <w:proofErr w:type="spellStart"/>
      <w:r w:rsidRPr="00D6190A">
        <w:rPr>
          <w:rFonts w:cstheme="minorHAnsi"/>
          <w:sz w:val="28"/>
          <w:szCs w:val="28"/>
        </w:rPr>
        <w:t>Родиноведения</w:t>
      </w:r>
      <w:proofErr w:type="spellEnd"/>
      <w:r w:rsidRPr="00D6190A">
        <w:rPr>
          <w:rFonts w:cstheme="minorHAnsi"/>
          <w:sz w:val="28"/>
          <w:szCs w:val="28"/>
        </w:rPr>
        <w:t>" С.М. Прокудина-Горского для современных представлений об истории жизни в нашей стране;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различать и характеризовать различные жанры художественной </w:t>
      </w:r>
      <w:r w:rsidRPr="00D6190A">
        <w:rPr>
          <w:rFonts w:cstheme="minorHAnsi"/>
          <w:sz w:val="28"/>
          <w:szCs w:val="28"/>
        </w:rPr>
        <w:lastRenderedPageBreak/>
        <w:t>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света как художественного средства в искусстве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обретать опыт художественного наблюдения жизни, развивая познавательный интерес и внимание к окружающему миру, к людям;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значение репортажного жанра, роли журналистов-фотографов в истории XX в. и современном мире;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 </w:t>
      </w:r>
      <w:proofErr w:type="spellStart"/>
      <w:r w:rsidRPr="00D6190A">
        <w:rPr>
          <w:rFonts w:cstheme="minorHAnsi"/>
          <w:sz w:val="28"/>
          <w:szCs w:val="28"/>
        </w:rPr>
        <w:t>фототворчестве</w:t>
      </w:r>
      <w:proofErr w:type="spellEnd"/>
      <w:r w:rsidRPr="00D6190A">
        <w:rPr>
          <w:rFonts w:cstheme="minorHAnsi"/>
          <w:sz w:val="28"/>
          <w:szCs w:val="28"/>
        </w:rPr>
        <w:t xml:space="preserve"> А. Родченко, о том, как его фотографии выражают образ эпохи, его авторскую позицию, и о влиянии его фотографий на стиль эпохи;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компьютерной обработки и преобразования фотографий.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и искусство кино: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этапах в истории кино и его эволюции как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почему экранное время и все изображаемое в фильме, являясь условностью, формирует у людей восприятие реального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экранных искусствах как монтаже композиционно построенных кадров;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объяснять, в чем состоит работа художника-постановщика и специалистов его команды художников в период подготовки и съемки игрового фильма;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видео в современной бытовой культуре;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 критического осмысления качества снятых роликов;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совместной творческой коллективной работы по созданию анимационного фильма.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Изобразительное искусство на телевидении: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создателе телевидения - русском инженере Владимире Зворыкине;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роль телевидения в превращении мира в единое информационное пространство;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многих направлениях деятельности и профессиях художника на телевидении;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полученные знания и опыт творчества в работе школьного телевидения и студии мультимедиа;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образовательные задачи зрительской культуры и необходимость зрительских умений;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67304" w:rsidRPr="00D6190A" w:rsidRDefault="00067304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spacing w:before="100" w:after="100"/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lastRenderedPageBreak/>
        <w:t xml:space="preserve">ТЕМАТИЧЕСКОЕ ПЛАНИРОВАНИЕ </w:t>
      </w: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061"/>
        <w:gridCol w:w="981"/>
        <w:gridCol w:w="1944"/>
        <w:gridCol w:w="2019"/>
        <w:gridCol w:w="6124"/>
      </w:tblGrid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7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655821" w:rsidRPr="00D6190A" w:rsidRDefault="00655821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8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9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0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655821" w:rsidRPr="00D6190A" w:rsidRDefault="00655821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1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http://www.openclass.ru/node/203070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Шедевры зарубежных художников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2458"/>
        <w:gridCol w:w="1042"/>
        <w:gridCol w:w="2080"/>
        <w:gridCol w:w="2161"/>
        <w:gridCol w:w="5349"/>
      </w:tblGrid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2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33298B" w:rsidRPr="00D6190A" w:rsidRDefault="0033298B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Мир наших вещей. Натюрморт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3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Вглядываясь в человека. Портрет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4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935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5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3298B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33298B" w:rsidRPr="00D6190A" w:rsidRDefault="0033298B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2237"/>
        <w:gridCol w:w="929"/>
        <w:gridCol w:w="1828"/>
        <w:gridCol w:w="1898"/>
        <w:gridCol w:w="5728"/>
      </w:tblGrid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6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380B5C" w:rsidRPr="00D6190A" w:rsidRDefault="00380B5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Графический дизайн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7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8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9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380B5C" w:rsidRPr="00D6190A" w:rsidRDefault="00380B5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Образ человека и индивидуально</w:t>
            </w:r>
            <w:r w:rsidRPr="00D6190A">
              <w:rPr>
                <w:rFonts w:cstheme="minorHAnsi"/>
                <w:sz w:val="28"/>
                <w:szCs w:val="28"/>
              </w:rPr>
              <w:lastRenderedPageBreak/>
              <w:t>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C25CF6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20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http://www.openclass.ru/node/203070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Шедевры зарубежных художников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655821" w:rsidRPr="00D6190A" w:rsidSect="0090019A">
      <w:type w:val="continuous"/>
      <w:pgSz w:w="15840" w:h="12240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CF6" w:rsidRDefault="00C25CF6" w:rsidP="00D77D1E">
      <w:r>
        <w:separator/>
      </w:r>
    </w:p>
  </w:endnote>
  <w:endnote w:type="continuationSeparator" w:id="0">
    <w:p w:rsidR="00C25CF6" w:rsidRDefault="00C25CF6" w:rsidP="00D7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CF6" w:rsidRDefault="00C25CF6" w:rsidP="00D77D1E">
      <w:r>
        <w:separator/>
      </w:r>
    </w:p>
  </w:footnote>
  <w:footnote w:type="continuationSeparator" w:id="0">
    <w:p w:rsidR="00C25CF6" w:rsidRDefault="00C25CF6" w:rsidP="00D77D1E">
      <w:r>
        <w:continuationSeparator/>
      </w:r>
    </w:p>
  </w:footnote>
  <w:footnote w:id="1">
    <w:p w:rsidR="00D77D1E" w:rsidRPr="00716329" w:rsidRDefault="00D77D1E" w:rsidP="00D77D1E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 w:rsidRPr="000C02D6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Pr="000C02D6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0C02D6">
        <w:rPr>
          <w:rFonts w:ascii="Times New Roman" w:hAnsi="Times New Roman" w:cs="Times New Roman"/>
          <w:sz w:val="20"/>
          <w:szCs w:val="20"/>
        </w:rPr>
        <w:t xml:space="preserve"> России от 31.05.2021 N 287 (ред. от 08.11.2022)"Об утверждении федерального государственного образовательного стандарта основного общего образования" (Зарегистрировано в Минюсте России 05.07.2021 N 64101</w:t>
      </w:r>
    </w:p>
    <w:p w:rsidR="00D77D1E" w:rsidRPr="00A413AE" w:rsidRDefault="00D77D1E" w:rsidP="00D77D1E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710B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21389"/>
    <w:multiLevelType w:val="hybridMultilevel"/>
    <w:tmpl w:val="0010E0BE"/>
    <w:lvl w:ilvl="0" w:tplc="2D404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2E36F0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6CE2CAE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87005F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645F27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00"/>
    <w:rsid w:val="0003092B"/>
    <w:rsid w:val="00067304"/>
    <w:rsid w:val="00067B7E"/>
    <w:rsid w:val="000C02D6"/>
    <w:rsid w:val="00204AE2"/>
    <w:rsid w:val="002F770F"/>
    <w:rsid w:val="0033298B"/>
    <w:rsid w:val="00380B5C"/>
    <w:rsid w:val="00486067"/>
    <w:rsid w:val="00555FF7"/>
    <w:rsid w:val="00655821"/>
    <w:rsid w:val="006763BF"/>
    <w:rsid w:val="006F5E1F"/>
    <w:rsid w:val="008103EA"/>
    <w:rsid w:val="00831B85"/>
    <w:rsid w:val="008947CF"/>
    <w:rsid w:val="008C6900"/>
    <w:rsid w:val="008D042F"/>
    <w:rsid w:val="0090019A"/>
    <w:rsid w:val="00C25CF6"/>
    <w:rsid w:val="00D32881"/>
    <w:rsid w:val="00D6190A"/>
    <w:rsid w:val="00D65D60"/>
    <w:rsid w:val="00D77D1E"/>
    <w:rsid w:val="00DE2290"/>
    <w:rsid w:val="00E6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DE67D5-D3A2-4979-98F6-F9D5329DB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900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77D1E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D77D1E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D77D1E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380B5C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6F5E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5E1F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8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13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18" Type="http://schemas.openxmlformats.org/officeDocument/2006/relationships/hyperlink" Target="https://multiurok.ru/all-goto/?url=https://uchitelya.com/izo/156255-kartoteka-didakticheskih-igr-po-izodeyatelnosti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ultiurok.ru/all-goto/?url=https://resh.edu.ru/subject/7/" TargetMode="External"/><Relationship Id="rId12" Type="http://schemas.openxmlformats.org/officeDocument/2006/relationships/hyperlink" Target="https://multiurok.ru/all-goto/?url=https://resh.edu.ru/subject/7/" TargetMode="External"/><Relationship Id="rId17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all-goto/?url=https://resh.edu.ru/subject/7/" TargetMode="External"/><Relationship Id="rId20" Type="http://schemas.openxmlformats.org/officeDocument/2006/relationships/hyperlink" Target="https://multiurok.ru/all-goto/?url=http://www.openclass.ru/node/20307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all-goto/?url=http://www.openclass.ru/node/2030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.schol-collection.edu.ru/" TargetMode="External"/><Relationship Id="rId10" Type="http://schemas.openxmlformats.org/officeDocument/2006/relationships/hyperlink" Target="https://multiurok.ru/all-goto/?url=http://.schol-collection.edu.ru/" TargetMode="External"/><Relationship Id="rId19" Type="http://schemas.openxmlformats.org/officeDocument/2006/relationships/hyperlink" Target="https://multiurok.ru/all-goto/?url=http://.sch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s://uchitelya.com/izo/156255-kartoteka-didakticheskih-igr-po-izodeyatelnosti.html" TargetMode="External"/><Relationship Id="rId14" Type="http://schemas.openxmlformats.org/officeDocument/2006/relationships/hyperlink" Target="https://multiurok.ru/all-goto/?url=https://uchitelya.com/izo/156255-kartoteka-didakticheskih-igr-po-izodeyatelnosti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12412</Words>
  <Characters>70750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15</cp:revision>
  <dcterms:created xsi:type="dcterms:W3CDTF">2023-09-28T02:59:00Z</dcterms:created>
  <dcterms:modified xsi:type="dcterms:W3CDTF">2024-02-02T12:03:00Z</dcterms:modified>
</cp:coreProperties>
</file>